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E" w:rsidRDefault="002D1538" w:rsidP="004256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1538">
        <w:rPr>
          <w:rFonts w:ascii="Times New Roman" w:hAnsi="Times New Roman" w:cs="Times New Roman"/>
          <w:sz w:val="24"/>
          <w:szCs w:val="24"/>
          <w:lang w:val="en-US"/>
        </w:rPr>
        <w:t>LAPORAN KEGIATAN (SPPD)</w:t>
      </w:r>
    </w:p>
    <w:tbl>
      <w:tblPr>
        <w:tblpPr w:leftFromText="180" w:rightFromText="180" w:vertAnchor="page" w:horzAnchor="margin" w:tblpX="-459" w:tblpY="27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1980"/>
        <w:gridCol w:w="284"/>
        <w:gridCol w:w="6379"/>
      </w:tblGrid>
      <w:tr w:rsidR="00ED642F" w:rsidRPr="002D1538" w:rsidTr="00ED642F">
        <w:trPr>
          <w:trHeight w:val="375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Pr="002D1538" w:rsidRDefault="009E53FB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XXVIII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2019-Januari 2020</w:t>
            </w:r>
          </w:p>
        </w:tc>
      </w:tr>
      <w:tr w:rsidR="00ED642F" w:rsidRPr="002D1538" w:rsidTr="00ED642F">
        <w:trPr>
          <w:trHeight w:val="462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Default="00BF282E" w:rsidP="0042562A">
            <w:pPr>
              <w:pStyle w:val="ListParagraph"/>
              <w:numPr>
                <w:ilvl w:val="0"/>
                <w:numId w:val="1"/>
              </w:numPr>
              <w:spacing w:after="0"/>
              <w:ind w:left="245" w:hanging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/UN27.03/DL/2020</w:t>
            </w:r>
          </w:p>
          <w:p w:rsidR="00BF282E" w:rsidRPr="00CA744A" w:rsidRDefault="00BF282E" w:rsidP="009E53FB">
            <w:pPr>
              <w:pStyle w:val="ListParagraph"/>
              <w:spacing w:after="0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D642F" w:rsidRPr="002D1538" w:rsidTr="00ED642F">
        <w:trPr>
          <w:trHeight w:val="542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Pr="002D1538" w:rsidRDefault="0059691D" w:rsidP="0040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Adapun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diselenggarakan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7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B37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7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mahaman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sekaligus</w:t>
            </w:r>
            <w:proofErr w:type="spellEnd"/>
            <w:r w:rsid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merekatkan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kelembagaan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Kementerian</w:t>
            </w:r>
            <w:proofErr w:type="spellEnd"/>
            <w:r w:rsid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</w:t>
            </w:r>
          </w:p>
        </w:tc>
      </w:tr>
      <w:tr w:rsidR="00ED642F" w:rsidRPr="002D1538" w:rsidTr="00ED642F">
        <w:trPr>
          <w:trHeight w:val="648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Personil</w:t>
            </w:r>
            <w:proofErr w:type="spellEnd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ditugaskan</w:t>
            </w:r>
            <w:proofErr w:type="spellEnd"/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S.H.,M.H.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6C07BE" w:rsidRDefault="00406A03" w:rsidP="006C0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 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="00B37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F282E" w:rsidRPr="002D1538" w:rsidRDefault="00E6263E" w:rsidP="006C0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R. </w:t>
            </w:r>
            <w:proofErr w:type="spellStart"/>
            <w:r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Rasuna</w:t>
            </w:r>
            <w:proofErr w:type="spellEnd"/>
            <w:r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Said </w:t>
            </w:r>
            <w:proofErr w:type="spellStart"/>
            <w:r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</w:t>
            </w:r>
            <w:proofErr w:type="spellEnd"/>
            <w:r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6-7, Jakarta Selatan 12940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80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84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9E53FB" w:rsidRDefault="009E53FB" w:rsidP="009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</w:p>
          <w:p w:rsidR="00BF282E" w:rsidRPr="002D1538" w:rsidRDefault="009E53FB" w:rsidP="009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1980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</w:p>
        </w:tc>
        <w:tc>
          <w:tcPr>
            <w:tcW w:w="284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Default="009E53FB" w:rsidP="00C052EF">
            <w:pPr>
              <w:pStyle w:val="ListParagraph"/>
              <w:numPr>
                <w:ilvl w:val="0"/>
                <w:numId w:val="2"/>
              </w:numPr>
              <w:spacing w:after="0"/>
              <w:ind w:left="245" w:hanging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bahwasanya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263E"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Kementerian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Asasi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Manusia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Republik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kementerian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yang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membidangi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urusan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asasi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manusia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Kementerian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Asasi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Manusia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berada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bertanggung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63E" w:rsidRP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</w:t>
            </w:r>
            <w:proofErr w:type="spellEnd"/>
            <w:r w:rsidR="00E6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53FB" w:rsidRPr="0059691D" w:rsidRDefault="009E53FB" w:rsidP="00C052EF">
            <w:pPr>
              <w:pStyle w:val="ListParagraph"/>
              <w:numPr>
                <w:ilvl w:val="0"/>
                <w:numId w:val="2"/>
              </w:numPr>
              <w:spacing w:after="0"/>
              <w:ind w:left="245" w:hanging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Terwujudnya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kelembagaan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berkesinambungan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BF282E" w:rsidRDefault="003E2DD8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201295</wp:posOffset>
                  </wp:positionV>
                  <wp:extent cx="2619375" cy="1219200"/>
                  <wp:effectExtent l="19050" t="0" r="9525" b="0"/>
                  <wp:wrapNone/>
                  <wp:docPr id="3" name="Picture 1" descr="E:\tulisanku\hibah 2017\disertasi PNBP sapto\t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ulisanku\hibah 2017\disertasi PNBP sapto\t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2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Surakarta, 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bruari</w:t>
            </w:r>
            <w:proofErr w:type="spellEnd"/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S.H.,M.H</w:t>
            </w:r>
          </w:p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 198009092005011001</w:t>
            </w:r>
          </w:p>
        </w:tc>
      </w:tr>
    </w:tbl>
    <w:p w:rsidR="003E2DD8" w:rsidRDefault="003E2DD8" w:rsidP="0042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E2DD8" w:rsidSect="00DD7608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BF282E" w:rsidRDefault="00406A03" w:rsidP="0042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8171815" cy="3864968"/>
            <wp:effectExtent l="19050" t="0" r="635" b="0"/>
            <wp:docPr id="7" name="Picture 2" descr="E:\Kerjaan Kampus FH UNS\IMG2020021114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erjaan Kampus FH UNS\IMG20200211144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815" cy="386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F7" w:rsidRDefault="00BF1DF7" w:rsidP="0042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7BE" w:rsidRDefault="006C07BE" w:rsidP="0042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07BE" w:rsidSect="003E2DD8">
      <w:pgSz w:w="16838" w:h="11906" w:orient="landscape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070"/>
    <w:multiLevelType w:val="hybridMultilevel"/>
    <w:tmpl w:val="50D21B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16D0"/>
    <w:multiLevelType w:val="hybridMultilevel"/>
    <w:tmpl w:val="2CD0A5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1538"/>
    <w:rsid w:val="000B0D34"/>
    <w:rsid w:val="000C0C63"/>
    <w:rsid w:val="0017757D"/>
    <w:rsid w:val="00245D52"/>
    <w:rsid w:val="002D1538"/>
    <w:rsid w:val="003274A3"/>
    <w:rsid w:val="003A3FD4"/>
    <w:rsid w:val="003E2DD8"/>
    <w:rsid w:val="003E2EEF"/>
    <w:rsid w:val="00406A03"/>
    <w:rsid w:val="0042562A"/>
    <w:rsid w:val="00443ABD"/>
    <w:rsid w:val="004A5DDC"/>
    <w:rsid w:val="004C1487"/>
    <w:rsid w:val="00506383"/>
    <w:rsid w:val="0059691D"/>
    <w:rsid w:val="006B43ED"/>
    <w:rsid w:val="006C07BE"/>
    <w:rsid w:val="006E607F"/>
    <w:rsid w:val="00734430"/>
    <w:rsid w:val="007E2082"/>
    <w:rsid w:val="007F6D61"/>
    <w:rsid w:val="008A4E35"/>
    <w:rsid w:val="00935144"/>
    <w:rsid w:val="00936A7C"/>
    <w:rsid w:val="009B7E5B"/>
    <w:rsid w:val="009C191B"/>
    <w:rsid w:val="009E474F"/>
    <w:rsid w:val="009E53FB"/>
    <w:rsid w:val="00B3776C"/>
    <w:rsid w:val="00B52713"/>
    <w:rsid w:val="00BF1DF7"/>
    <w:rsid w:val="00BF282E"/>
    <w:rsid w:val="00C052EF"/>
    <w:rsid w:val="00C22D12"/>
    <w:rsid w:val="00C569F6"/>
    <w:rsid w:val="00CA744A"/>
    <w:rsid w:val="00DC1226"/>
    <w:rsid w:val="00DD7608"/>
    <w:rsid w:val="00E36AD9"/>
    <w:rsid w:val="00E6263E"/>
    <w:rsid w:val="00E66C3A"/>
    <w:rsid w:val="00E7166E"/>
    <w:rsid w:val="00ED642F"/>
    <w:rsid w:val="00F332C8"/>
    <w:rsid w:val="00F9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izan</cp:lastModifiedBy>
  <cp:revision>3</cp:revision>
  <cp:lastPrinted>2020-02-13T01:14:00Z</cp:lastPrinted>
  <dcterms:created xsi:type="dcterms:W3CDTF">2020-02-13T01:17:00Z</dcterms:created>
  <dcterms:modified xsi:type="dcterms:W3CDTF">2020-02-13T01:21:00Z</dcterms:modified>
</cp:coreProperties>
</file>